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79D3CC" w14:textId="32D83C96" w:rsidR="00974996" w:rsidRPr="009F4A46" w:rsidRDefault="00974996" w:rsidP="009F4A46">
      <w:pPr>
        <w:pStyle w:val="Heading1"/>
        <w:jc w:val="center"/>
        <w:rPr>
          <w:color w:val="auto"/>
        </w:rPr>
      </w:pPr>
      <w:r w:rsidRPr="009F4A46">
        <w:rPr>
          <w:color w:val="auto"/>
        </w:rPr>
        <w:t>Assignment 2 Step 1</w:t>
      </w:r>
    </w:p>
    <w:p w14:paraId="0256C738" w14:textId="71B8CD13" w:rsidR="00974996" w:rsidRPr="0098453C" w:rsidRDefault="00974996" w:rsidP="0098453C">
      <w:pPr>
        <w:pStyle w:val="Heading2"/>
        <w:pBdr>
          <w:bottom w:val="single" w:sz="12" w:space="1" w:color="auto"/>
        </w:pBdr>
        <w:spacing w:line="360" w:lineRule="auto"/>
        <w:rPr>
          <w:rFonts w:cstheme="majorHAnsi"/>
          <w:color w:val="auto"/>
        </w:rPr>
      </w:pPr>
      <w:r w:rsidRPr="00974996">
        <w:rPr>
          <w:rFonts w:cstheme="majorHAnsi"/>
          <w:color w:val="auto"/>
        </w:rPr>
        <w:t>Chapter 5:</w:t>
      </w:r>
    </w:p>
    <w:p w14:paraId="6B27CCAE" w14:textId="77777777" w:rsidR="0098453C" w:rsidRDefault="00974996" w:rsidP="0098453C">
      <w:pPr>
        <w:spacing w:line="360" w:lineRule="auto"/>
        <w:jc w:val="both"/>
      </w:pPr>
      <w:r>
        <w:t xml:space="preserve">The transition from the concepts reinforced and learned throughout the first assignment compared to Chapter 5 of the study guide has felt like a rather large progression in difficulty. </w:t>
      </w:r>
      <w:r w:rsidR="003B33C4">
        <w:t xml:space="preserve">Within the chapter, forecasting is the core financial concept discussed, which involves using available past and present information, data, and knowledge about a firm to formulate professional predictions about its future. </w:t>
      </w:r>
    </w:p>
    <w:p w14:paraId="47E231E7" w14:textId="233DBB42" w:rsidR="00677162" w:rsidRDefault="00677162" w:rsidP="00974996">
      <w:pPr>
        <w:spacing w:line="360" w:lineRule="auto"/>
        <w:jc w:val="both"/>
      </w:pPr>
      <w:r>
        <w:t xml:space="preserve">Entering this </w:t>
      </w:r>
      <w:r w:rsidR="008B3417">
        <w:t xml:space="preserve">Chapter, my initial thought about forecasting </w:t>
      </w:r>
      <w:r w:rsidR="005A7B6E">
        <w:t>is</w:t>
      </w:r>
      <w:r w:rsidR="008B3417">
        <w:t xml:space="preserve"> that it</w:t>
      </w:r>
      <w:r w:rsidR="005A7B6E">
        <w:t xml:space="preserve"> can</w:t>
      </w:r>
      <w:r w:rsidR="008B3417">
        <w:t xml:space="preserve"> certainly</w:t>
      </w:r>
      <w:r w:rsidR="005A7B6E">
        <w:t xml:space="preserve"> be</w:t>
      </w:r>
      <w:r w:rsidR="008B3417">
        <w:t xml:space="preserve"> a powerful tool and skill to develop in the financial industry. </w:t>
      </w:r>
      <w:r w:rsidR="0047115E">
        <w:t>Let’s discuss</w:t>
      </w:r>
      <w:r w:rsidR="008B3417">
        <w:t xml:space="preserve"> my company</w:t>
      </w:r>
      <w:r w:rsidR="0047115E">
        <w:t>,</w:t>
      </w:r>
      <w:r w:rsidR="008B3417">
        <w:t xml:space="preserve"> </w:t>
      </w:r>
      <w:proofErr w:type="spellStart"/>
      <w:r w:rsidR="008B3417">
        <w:t>Entain</w:t>
      </w:r>
      <w:proofErr w:type="spellEnd"/>
      <w:r w:rsidR="008B3417">
        <w:t xml:space="preserve"> Group</w:t>
      </w:r>
      <w:r w:rsidR="0047115E">
        <w:t>,</w:t>
      </w:r>
      <w:r w:rsidR="008B3417">
        <w:t xml:space="preserve"> </w:t>
      </w:r>
      <w:r w:rsidR="0047115E">
        <w:t>as an</w:t>
      </w:r>
      <w:r w:rsidR="008B3417">
        <w:t xml:space="preserve"> example</w:t>
      </w:r>
      <w:r w:rsidR="0047115E">
        <w:t>:</w:t>
      </w:r>
      <w:r w:rsidR="008B3417">
        <w:t xml:space="preserve"> Their primary source of revenue is through accurately forecasting the odds of different outcomes occurring within professional sporting matches. From this, they slightly reduce the payouts to gamblers of these expected outcomes by approximately 5 per cent, for example paying out $1.90 each way for a perceived ‘heads or tails’ bet. That way, if two gamblers make a </w:t>
      </w:r>
      <w:r w:rsidR="0047115E">
        <w:t>$</w:t>
      </w:r>
      <w:r w:rsidR="008B3417">
        <w:t xml:space="preserve">1 bet for both heads and tails, </w:t>
      </w:r>
      <w:proofErr w:type="spellStart"/>
      <w:r w:rsidR="008B3417">
        <w:t>Entain</w:t>
      </w:r>
      <w:proofErr w:type="spellEnd"/>
      <w:r w:rsidR="008B3417">
        <w:t xml:space="preserve"> Group will always make a 5 per cent profit.</w:t>
      </w:r>
      <w:r w:rsidR="00FF4AAD">
        <w:t xml:space="preserve"> </w:t>
      </w:r>
      <w:r w:rsidR="008B3417">
        <w:t>The hard part</w:t>
      </w:r>
      <w:r w:rsidR="0047115E">
        <w:t xml:space="preserve"> of this, however,</w:t>
      </w:r>
      <w:r w:rsidR="008B3417">
        <w:t xml:space="preserve"> is the </w:t>
      </w:r>
      <w:r w:rsidR="0047115E">
        <w:t>process of</w:t>
      </w:r>
      <w:r w:rsidR="008B3417">
        <w:t xml:space="preserve"> forecasting which, for sporting odds, will involve a wide variety of complicated statistical measures, calculated by the bookmaker to produce reliable odds that they can then adjust for an expected profit.</w:t>
      </w:r>
      <w:r w:rsidR="0047115E">
        <w:t xml:space="preserve"> </w:t>
      </w:r>
      <w:r w:rsidR="0098453C">
        <w:t xml:space="preserve">Interestingly for </w:t>
      </w:r>
      <w:proofErr w:type="spellStart"/>
      <w:r w:rsidR="0098453C">
        <w:t>Entain</w:t>
      </w:r>
      <w:proofErr w:type="spellEnd"/>
      <w:r w:rsidR="0098453C">
        <w:t xml:space="preserve"> Group, the users of their gambling platforms totalled sports wagers of 14.1 </w:t>
      </w:r>
      <w:r w:rsidR="004401A8">
        <w:t>billion</w:t>
      </w:r>
      <w:r w:rsidR="0098453C">
        <w:t xml:space="preserve"> pounds throughout the year ended December 31, </w:t>
      </w:r>
      <w:proofErr w:type="gramStart"/>
      <w:r w:rsidR="0098453C">
        <w:t>2021</w:t>
      </w:r>
      <w:proofErr w:type="gramEnd"/>
      <w:r w:rsidR="0098453C">
        <w:t xml:space="preserve"> while they managed to maintain a profit margin of 12.7%, indicating that they have further optimised their ability to forecast and offer more suitable odds across their various platforms. </w:t>
      </w:r>
      <w:proofErr w:type="spellStart"/>
      <w:r w:rsidR="0047115E">
        <w:t>Entain</w:t>
      </w:r>
      <w:proofErr w:type="spellEnd"/>
      <w:r w:rsidR="0047115E">
        <w:t xml:space="preserve"> has built a company now worth billions of dollars through their</w:t>
      </w:r>
      <w:r w:rsidR="005A7B6E">
        <w:t xml:space="preserve"> Groups</w:t>
      </w:r>
      <w:r w:rsidR="0047115E">
        <w:t xml:space="preserve"> ability to accurately forecast the outcomes of sporting events and races. The same is true for an individual who develops the ability to accurately and appropriately analyse financial statements and forecast based of key measures, alongside gaining a deep understanding of the economic and business realities of the firm itself.</w:t>
      </w:r>
      <w:r w:rsidR="005A7B6E">
        <w:t xml:space="preserve"> I am excited to learn more about forecasting and how to go about doing this in a holistic and reliable way so that I can undertake my own forecasting of companies I might consider investing in.</w:t>
      </w:r>
    </w:p>
    <w:p w14:paraId="22B7E832" w14:textId="77777777" w:rsidR="0098453C" w:rsidRDefault="005A7B6E" w:rsidP="0098453C">
      <w:pPr>
        <w:spacing w:line="360" w:lineRule="auto"/>
        <w:jc w:val="both"/>
      </w:pPr>
      <w:r>
        <w:t>Martin</w:t>
      </w:r>
      <w:r w:rsidR="003B33C4">
        <w:t xml:space="preserve"> stresse</w:t>
      </w:r>
      <w:r>
        <w:t>s</w:t>
      </w:r>
      <w:r w:rsidR="003B33C4">
        <w:t xml:space="preserve"> that we can make life much easier for ourselves when forecasting by focusing on the enterprise economic profit of our firm; its operations, rather than </w:t>
      </w:r>
      <w:r w:rsidR="00996F50">
        <w:t>its</w:t>
      </w:r>
      <w:r w:rsidR="003B33C4">
        <w:t xml:space="preserve"> equi</w:t>
      </w:r>
      <w:r w:rsidR="005F4B93">
        <w:t>ty</w:t>
      </w:r>
      <w:r w:rsidR="00073E63">
        <w:t xml:space="preserve"> as</w:t>
      </w:r>
      <w:r w:rsidR="00677162">
        <w:t xml:space="preserve"> it allows us to distinguish between good and bad sales growth</w:t>
      </w:r>
      <w:r>
        <w:t xml:space="preserve"> by determining </w:t>
      </w:r>
      <w:r w:rsidR="00677162">
        <w:t>whether there is a net positive change occurring in this observed growth.</w:t>
      </w:r>
      <w:r>
        <w:t xml:space="preserve"> </w:t>
      </w:r>
      <w:r w:rsidR="00996F50">
        <w:t>The key measures used to forecast enterprise economic profit include Profit Margin (PM), Asset Turnover (ATO) and Sales Growth.</w:t>
      </w:r>
      <w:r w:rsidR="00F61E21">
        <w:t xml:space="preserve"> These measures are also connected to two of the three </w:t>
      </w:r>
      <w:r w:rsidR="00677162">
        <w:t>drivers</w:t>
      </w:r>
      <w:r>
        <w:t xml:space="preserve"> discussed in Chapter 5</w:t>
      </w:r>
      <w:r w:rsidR="00677162">
        <w:t xml:space="preserve"> of economic profit which include Return on Net Operating Assets (RNOA) and Net Operating Assets (NOA).</w:t>
      </w:r>
    </w:p>
    <w:p w14:paraId="01B9D0E0" w14:textId="16134E58" w:rsidR="005A7B6E" w:rsidRPr="003217DE" w:rsidRDefault="0098453C" w:rsidP="003217DE">
      <w:pPr>
        <w:pStyle w:val="Heading3"/>
        <w:spacing w:line="360" w:lineRule="auto"/>
        <w:rPr>
          <w:color w:val="auto"/>
        </w:rPr>
      </w:pPr>
      <w:r w:rsidRPr="0098453C">
        <w:br w:type="page"/>
      </w:r>
      <w:r w:rsidR="005F4B93" w:rsidRPr="003217DE">
        <w:rPr>
          <w:color w:val="auto"/>
        </w:rPr>
        <w:lastRenderedPageBreak/>
        <w:t>Forecasting</w:t>
      </w:r>
      <w:r w:rsidR="00073E63" w:rsidRPr="003217DE">
        <w:rPr>
          <w:color w:val="auto"/>
        </w:rPr>
        <w:t>:</w:t>
      </w:r>
    </w:p>
    <w:p w14:paraId="21E302F1" w14:textId="042813F9" w:rsidR="00DD0DA8" w:rsidRDefault="005F4B93" w:rsidP="003217DE">
      <w:pPr>
        <w:spacing w:line="360" w:lineRule="auto"/>
        <w:jc w:val="both"/>
      </w:pPr>
      <w:r w:rsidRPr="003217DE">
        <w:t xml:space="preserve">I found it quite interesting </w:t>
      </w:r>
      <w:r>
        <w:t>reading through this section and</w:t>
      </w:r>
      <w:r w:rsidR="00D00306">
        <w:t xml:space="preserve"> seeing</w:t>
      </w:r>
      <w:r>
        <w:t xml:space="preserve"> Martin </w:t>
      </w:r>
      <w:r w:rsidR="00D00306">
        <w:t>use</w:t>
      </w:r>
      <w:r>
        <w:t xml:space="preserve"> the analogy that the financial statements are simply the passengers in the real world of business. I have spent the past four years learning about the meaning of each account within a financial statement, how each account interacts with one another, what framework, laws and </w:t>
      </w:r>
      <w:proofErr w:type="gramStart"/>
      <w:r>
        <w:t>Acts</w:t>
      </w:r>
      <w:proofErr w:type="gramEnd"/>
      <w:r>
        <w:t xml:space="preserve"> we must follow to avoid unethical behaviours </w:t>
      </w:r>
      <w:r w:rsidR="00A92780">
        <w:t>surrounding</w:t>
      </w:r>
      <w:r>
        <w:t xml:space="preserve"> these accounts, and many other important skills and knowledge to refer back to, to allow us to engage in the financial sector as professionals. However, I have just been told that </w:t>
      </w:r>
      <w:r w:rsidR="00D00306">
        <w:t>most</w:t>
      </w:r>
      <w:r>
        <w:t xml:space="preserve"> of this knowledge</w:t>
      </w:r>
      <w:r w:rsidR="00D00306">
        <w:t xml:space="preserve"> surrounding financial statements</w:t>
      </w:r>
      <w:r>
        <w:t xml:space="preserve"> is ‘passenger’ level knowledge</w:t>
      </w:r>
      <w:r w:rsidR="00D00306">
        <w:t xml:space="preserve">. It was not easy to get this far, but it is also exciting to know that we can use our understanding of the passenger, the financial statements, and take it a step further by now learning to understand and forecast key takeaways of our firms restated financial statements to work out who the real drivers are. </w:t>
      </w:r>
    </w:p>
    <w:p w14:paraId="6B4E50B7" w14:textId="0B9411BA" w:rsidR="00C50BC1" w:rsidRDefault="00D00306" w:rsidP="00C50BC1">
      <w:pPr>
        <w:spacing w:line="360" w:lineRule="auto"/>
        <w:jc w:val="both"/>
      </w:pPr>
      <w:r>
        <w:t xml:space="preserve">What is also interesting about this is it seems as though Martin describes understanding how to read a </w:t>
      </w:r>
      <w:r w:rsidR="005F5E49">
        <w:t>firm’s</w:t>
      </w:r>
      <w:r>
        <w:t xml:space="preserve"> financial statements </w:t>
      </w:r>
      <w:r w:rsidR="005F5E49">
        <w:t>and being able to accurately forecast as the difference between getting married and maintaining a long-lasting and fulfilling marriage for life. If that is the case, I can see why many people would be against forecasting as perhaps they have failed to properly forecast in the past</w:t>
      </w:r>
      <w:r w:rsidR="00A92780">
        <w:t xml:space="preserve"> </w:t>
      </w:r>
      <w:r w:rsidR="005F5E49">
        <w:t xml:space="preserve">and simply assume that it does not work. Perhaps it takes some failure to eventually become more consistent, just like most difficult and complex things in life require. I could imagine that my forecasting for </w:t>
      </w:r>
      <w:proofErr w:type="spellStart"/>
      <w:r w:rsidR="005F5E49">
        <w:t>Entain</w:t>
      </w:r>
      <w:proofErr w:type="spellEnd"/>
      <w:r w:rsidR="005F5E49">
        <w:t xml:space="preserve"> may </w:t>
      </w:r>
      <w:r w:rsidR="00A92780">
        <w:t xml:space="preserve">end up </w:t>
      </w:r>
      <w:r w:rsidR="005F5E49">
        <w:t>be</w:t>
      </w:r>
      <w:r w:rsidR="00A92780">
        <w:t>ing</w:t>
      </w:r>
      <w:r w:rsidR="005F5E49">
        <w:t xml:space="preserve"> </w:t>
      </w:r>
      <w:r w:rsidR="00DD0DA8">
        <w:t>satisfactory</w:t>
      </w:r>
      <w:r w:rsidR="005F5E49">
        <w:t xml:space="preserve">, </w:t>
      </w:r>
      <w:r w:rsidR="00DD0DA8">
        <w:t>but</w:t>
      </w:r>
      <w:r w:rsidR="005F5E49">
        <w:t xml:space="preserve"> in 10 years’ time after working in the financial sector, I </w:t>
      </w:r>
      <w:r w:rsidR="00DD0DA8">
        <w:t>could most likely</w:t>
      </w:r>
      <w:r w:rsidR="005F5E49">
        <w:t xml:space="preserve"> come back and try a second time and be far more accurate simply due to my knowledge and developed skillset</w:t>
      </w:r>
      <w:r w:rsidR="00DD0DA8">
        <w:t xml:space="preserve"> in the real world of business</w:t>
      </w:r>
      <w:r w:rsidR="005F5E49">
        <w:t>, even if I had not been actively forecasting throughout that period.</w:t>
      </w:r>
      <w:r w:rsidR="00DD0DA8">
        <w:t xml:space="preserve"> Overall, the main skill I believe Martin wants us to focus on developing is the ability to </w:t>
      </w:r>
      <w:proofErr w:type="gramStart"/>
      <w:r w:rsidR="00DD0DA8">
        <w:t>consistently and accurately connect a firm’s financial statements</w:t>
      </w:r>
      <w:proofErr w:type="gramEnd"/>
      <w:r w:rsidR="00DD0DA8">
        <w:t xml:space="preserve"> to its economic and business realities and by doing this, we can then forecast the </w:t>
      </w:r>
      <w:r w:rsidR="00A92780">
        <w:t>firms’</w:t>
      </w:r>
      <w:r w:rsidR="00DD0DA8">
        <w:t xml:space="preserve"> key drivers and form an opinion about the </w:t>
      </w:r>
      <w:r w:rsidR="00073E63">
        <w:t>firms’</w:t>
      </w:r>
      <w:r w:rsidR="00DD0DA8">
        <w:t xml:space="preserve"> value. </w:t>
      </w:r>
    </w:p>
    <w:p w14:paraId="61CC30AB" w14:textId="744E304B" w:rsidR="00C50BC1" w:rsidRDefault="00A51F97" w:rsidP="00C50BC1">
      <w:pPr>
        <w:spacing w:line="360" w:lineRule="auto"/>
        <w:jc w:val="both"/>
      </w:pPr>
      <w:proofErr w:type="spellStart"/>
      <w:r>
        <w:t>Entain</w:t>
      </w:r>
      <w:proofErr w:type="spellEnd"/>
      <w:r>
        <w:t xml:space="preserve"> Group offers gaming services globally. One of their key strategies moving forward is entering into a variety of regulated markets across the globe. This will involve </w:t>
      </w:r>
      <w:r w:rsidR="00C866F4">
        <w:t xml:space="preserve">a combination of acquisitions and organic growth and entry into </w:t>
      </w:r>
      <w:r w:rsidR="00EB0C7F">
        <w:t>new markets.</w:t>
      </w:r>
    </w:p>
    <w:p w14:paraId="3F83ED9D" w14:textId="2D81E581" w:rsidR="00AE2D33" w:rsidRPr="00E0148D" w:rsidRDefault="00AE2D33" w:rsidP="00E0148D">
      <w:pPr>
        <w:pStyle w:val="Heading3"/>
        <w:spacing w:line="360" w:lineRule="auto"/>
        <w:rPr>
          <w:color w:val="auto"/>
        </w:rPr>
      </w:pPr>
      <w:r w:rsidRPr="00E0148D">
        <w:rPr>
          <w:color w:val="auto"/>
        </w:rPr>
        <w:t>Martins Reconnaissance Mission – Ryman Healthcare:</w:t>
      </w:r>
    </w:p>
    <w:p w14:paraId="2D9F8FEC" w14:textId="48181436" w:rsidR="00607509" w:rsidRDefault="00F903B4" w:rsidP="00E0148D">
      <w:pPr>
        <w:spacing w:line="360" w:lineRule="auto"/>
        <w:jc w:val="both"/>
      </w:pPr>
      <w:r>
        <w:t xml:space="preserve">I had heard of mystery shopping before but more in a general sense of being an owner of a retail </w:t>
      </w:r>
      <w:r w:rsidR="00F12839">
        <w:t xml:space="preserve">or </w:t>
      </w:r>
      <w:r w:rsidR="00AE5EB4">
        <w:t>fast-food</w:t>
      </w:r>
      <w:r w:rsidR="00F12839">
        <w:t xml:space="preserve"> </w:t>
      </w:r>
      <w:r>
        <w:t>store</w:t>
      </w:r>
      <w:r w:rsidR="00F12839">
        <w:t>, for example, who their employees do not or would not recognise.</w:t>
      </w:r>
      <w:r w:rsidR="002A03AB">
        <w:t xml:space="preserve"> In fact, </w:t>
      </w:r>
      <w:r w:rsidR="00F225E2">
        <w:t xml:space="preserve">there is a </w:t>
      </w:r>
      <w:r w:rsidR="001D3CF6">
        <w:t xml:space="preserve">successful </w:t>
      </w:r>
      <w:r w:rsidR="00F225E2">
        <w:t xml:space="preserve">television show called Undercover Boss which I used to watch religiously when I was a teenager which followed </w:t>
      </w:r>
      <w:r w:rsidR="001D3CF6">
        <w:t>the same</w:t>
      </w:r>
      <w:r w:rsidR="00F225E2">
        <w:t xml:space="preserve"> premise. </w:t>
      </w:r>
      <w:r w:rsidR="00917BC5">
        <w:t xml:space="preserve">Reading through Martin’s experience </w:t>
      </w:r>
      <w:r w:rsidR="00AE5EB4">
        <w:t>of learning about the inner workings of the Malvina Major Retirement Village was fascinating</w:t>
      </w:r>
      <w:r w:rsidR="00DD0B47">
        <w:t xml:space="preserve"> and it really opened my </w:t>
      </w:r>
      <w:r w:rsidR="00DD0B47">
        <w:lastRenderedPageBreak/>
        <w:t xml:space="preserve">eyes to what it can take to be a serious investor who considers all elements of a businesses operations before </w:t>
      </w:r>
      <w:r w:rsidR="001D3CF6">
        <w:t xml:space="preserve">making key decisions. </w:t>
      </w:r>
      <w:r w:rsidR="00E35A8B">
        <w:t>Martin was able to gain an inside look at Ryman Healthcare’s marketing capabilities, the staff and their attitude towards the company, the standard of construction</w:t>
      </w:r>
      <w:r w:rsidR="00CD0646">
        <w:t xml:space="preserve">, whether there </w:t>
      </w:r>
      <w:r w:rsidR="000451BB">
        <w:t>were</w:t>
      </w:r>
      <w:r w:rsidR="00CD0646">
        <w:t xml:space="preserve"> adequate sales </w:t>
      </w:r>
      <w:r w:rsidR="000451BB">
        <w:t>and</w:t>
      </w:r>
      <w:r w:rsidR="00C96765">
        <w:t xml:space="preserve"> follow-up techniques</w:t>
      </w:r>
      <w:r w:rsidR="00CD0646">
        <w:t xml:space="preserve"> employed by the selling agents</w:t>
      </w:r>
      <w:r w:rsidR="007754EC">
        <w:t>,</w:t>
      </w:r>
      <w:r w:rsidR="00CD0646">
        <w:t xml:space="preserve"> </w:t>
      </w:r>
      <w:r w:rsidR="00C96765">
        <w:t>as well as</w:t>
      </w:r>
      <w:r w:rsidR="007754EC">
        <w:t xml:space="preserve"> being able to</w:t>
      </w:r>
      <w:r w:rsidR="00C96765">
        <w:t xml:space="preserve"> engage with those</w:t>
      </w:r>
      <w:r w:rsidR="007754EC">
        <w:t xml:space="preserve"> who are</w:t>
      </w:r>
      <w:r w:rsidR="00C96765">
        <w:t xml:space="preserve"> looking to live</w:t>
      </w:r>
      <w:r w:rsidR="007754EC">
        <w:t xml:space="preserve"> or</w:t>
      </w:r>
      <w:r w:rsidR="00C96765">
        <w:t xml:space="preserve"> currently li</w:t>
      </w:r>
      <w:r w:rsidR="007754EC">
        <w:t>ve</w:t>
      </w:r>
      <w:r w:rsidR="00C96765">
        <w:t xml:space="preserve"> within the retirement village. This type of information can only really be gained by </w:t>
      </w:r>
      <w:r w:rsidR="000451BB">
        <w:t xml:space="preserve">getting in the trenches and looking for yourself and </w:t>
      </w:r>
      <w:r w:rsidR="007754EC">
        <w:t xml:space="preserve">then </w:t>
      </w:r>
      <w:r w:rsidR="000451BB">
        <w:t>developing a professional opinion</w:t>
      </w:r>
      <w:r w:rsidR="007754EC">
        <w:t xml:space="preserve"> on the overall situation</w:t>
      </w:r>
      <w:r w:rsidR="000451BB">
        <w:t>.</w:t>
      </w:r>
      <w:r w:rsidR="00576A63">
        <w:t xml:space="preserve"> Perhaps for</w:t>
      </w:r>
      <w:r w:rsidR="00F55D38">
        <w:t xml:space="preserve"> my company,</w:t>
      </w:r>
      <w:r w:rsidR="00576A63">
        <w:t xml:space="preserve"> </w:t>
      </w:r>
      <w:proofErr w:type="spellStart"/>
      <w:r w:rsidR="00576A63">
        <w:t>Entain</w:t>
      </w:r>
      <w:proofErr w:type="spellEnd"/>
      <w:r w:rsidR="00576A63">
        <w:t xml:space="preserve"> Group</w:t>
      </w:r>
      <w:r w:rsidR="00F55D38">
        <w:t>,</w:t>
      </w:r>
      <w:r w:rsidR="00576A63">
        <w:t xml:space="preserve"> I should open up a Ned gambling account and </w:t>
      </w:r>
      <w:r w:rsidR="00F55D38">
        <w:t>start making some bets to get a feel for the customer experience!</w:t>
      </w:r>
      <w:r w:rsidR="00E73B23">
        <w:t xml:space="preserve"> Mystery shopping allows us to look more deeply into what the economic and business drivers are within a firm</w:t>
      </w:r>
      <w:r w:rsidR="003C05AE">
        <w:t xml:space="preserve"> as perhaps there are drivers at play</w:t>
      </w:r>
      <w:r w:rsidR="00242A22">
        <w:t xml:space="preserve"> providing further</w:t>
      </w:r>
      <w:r w:rsidR="003C05AE">
        <w:t xml:space="preserve"> </w:t>
      </w:r>
      <w:r w:rsidR="00242A22">
        <w:t xml:space="preserve">support </w:t>
      </w:r>
      <w:r w:rsidR="003C05AE">
        <w:t xml:space="preserve">that we cannot observe unless we can see </w:t>
      </w:r>
      <w:r w:rsidR="00242A22">
        <w:t>the inner workings first-hand.</w:t>
      </w:r>
    </w:p>
    <w:p w14:paraId="4E669A43" w14:textId="5CC0FEA5" w:rsidR="00C50BC1" w:rsidRDefault="00C50BC1" w:rsidP="009F4A46">
      <w:pPr>
        <w:spacing w:line="360" w:lineRule="auto"/>
        <w:jc w:val="both"/>
      </w:pPr>
    </w:p>
    <w:p w14:paraId="72F5DAFA" w14:textId="70187AF9" w:rsidR="009F4A46" w:rsidRDefault="009F4A46" w:rsidP="009F4A46">
      <w:pPr>
        <w:pStyle w:val="Heading2"/>
        <w:pBdr>
          <w:bottom w:val="single" w:sz="12" w:space="1" w:color="auto"/>
        </w:pBdr>
        <w:spacing w:line="360" w:lineRule="auto"/>
        <w:jc w:val="both"/>
        <w:rPr>
          <w:color w:val="auto"/>
        </w:rPr>
      </w:pPr>
      <w:r w:rsidRPr="009F4A46">
        <w:rPr>
          <w:color w:val="auto"/>
        </w:rPr>
        <w:t>Chapter 6:</w:t>
      </w:r>
    </w:p>
    <w:p w14:paraId="6939874E" w14:textId="72EDF4ED" w:rsidR="00872CA2" w:rsidRDefault="004401A8" w:rsidP="009F4A46">
      <w:pPr>
        <w:spacing w:line="360" w:lineRule="auto"/>
        <w:jc w:val="both"/>
      </w:pPr>
      <w:r>
        <w:softHyphen/>
      </w:r>
      <w:r w:rsidR="009F4A46">
        <w:t xml:space="preserve">I accidently began reading Chapter 6 of the study guide when I was completing the first assignment, and I was in shock of how much of </w:t>
      </w:r>
      <w:r>
        <w:t>an</w:t>
      </w:r>
      <w:r w:rsidR="009F4A46">
        <w:t xml:space="preserve"> increase in complexity the mathematics became. A second time reading this chapter and I am still definitely confused on certain points, but perhaps by completed these mathematical theories with my company I will gain a better understanding of the meaning behind the equations. </w:t>
      </w:r>
    </w:p>
    <w:p w14:paraId="6343D14E" w14:textId="431E1115" w:rsidR="009F4A46" w:rsidRDefault="009F4A46" w:rsidP="00E0148D">
      <w:pPr>
        <w:spacing w:line="360" w:lineRule="auto"/>
        <w:jc w:val="both"/>
      </w:pPr>
      <w:r>
        <w:t xml:space="preserve">One thing of particular interest I </w:t>
      </w:r>
      <w:r w:rsidR="00375422">
        <w:t xml:space="preserve">noticed throughout this guide </w:t>
      </w:r>
      <w:r>
        <w:t>is the use of</w:t>
      </w:r>
      <w:r w:rsidR="00A57B11">
        <w:t xml:space="preserve"> utilising a </w:t>
      </w:r>
      <w:r w:rsidR="00C758CA">
        <w:t>firm’s</w:t>
      </w:r>
      <w:r w:rsidR="00A57B11">
        <w:t xml:space="preserve"> market capitalisation</w:t>
      </w:r>
      <w:r w:rsidR="00AA3E3D">
        <w:t xml:space="preserve"> (</w:t>
      </w:r>
      <m:oMath>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E</m:t>
        </m:r>
      </m:oMath>
      <w:r w:rsidR="00AA3E3D">
        <w:t>)</w:t>
      </w:r>
      <w:r w:rsidR="00A57B11">
        <w:t xml:space="preserve"> within </w:t>
      </w:r>
      <w:r w:rsidR="00872CA2">
        <w:t>some</w:t>
      </w:r>
      <w:r w:rsidR="00C758CA">
        <w:t xml:space="preserve"> of the equations set out within this study guide and how, minute by minute during </w:t>
      </w:r>
      <w:r w:rsidR="003B3CAE">
        <w:t>an open</w:t>
      </w:r>
      <w:r w:rsidR="00C758CA">
        <w:t xml:space="preserve"> </w:t>
      </w:r>
      <w:r w:rsidR="003B3CAE">
        <w:t>market</w:t>
      </w:r>
      <w:r w:rsidR="00C758CA">
        <w:t>, the percentages</w:t>
      </w:r>
      <w:r w:rsidR="00872CA2">
        <w:t xml:space="preserve"> of Equity Cost of Capital, for example,</w:t>
      </w:r>
      <w:r w:rsidR="00C758CA">
        <w:t xml:space="preserve"> </w:t>
      </w:r>
      <w:r w:rsidR="00375422">
        <w:t>are dictated by the external market.</w:t>
      </w:r>
      <w:r w:rsidR="00D53665">
        <w:t xml:space="preserve"> </w:t>
      </w:r>
      <w:r w:rsidR="009B6258">
        <w:t xml:space="preserve">But what affect does this have on the decisions made by equity investors? I am still unsure as to how I can use this knowledge to my investment advantage, but I feel as though there is an answer staring me right in the face. Hopefully as I continue on throughout the </w:t>
      </w:r>
      <w:r w:rsidR="00BF34E7">
        <w:t>unit,</w:t>
      </w:r>
      <w:r w:rsidR="009B6258">
        <w:t xml:space="preserve"> I can figure this out.</w:t>
      </w:r>
    </w:p>
    <w:p w14:paraId="6183F6AE" w14:textId="64E7BE22" w:rsidR="00DD0DA8" w:rsidRPr="00E0148D" w:rsidRDefault="0098453C" w:rsidP="00E0148D">
      <w:pPr>
        <w:pStyle w:val="Heading3"/>
        <w:spacing w:line="360" w:lineRule="auto"/>
        <w:rPr>
          <w:color w:val="auto"/>
        </w:rPr>
      </w:pPr>
      <w:r w:rsidRPr="00E0148D">
        <w:rPr>
          <w:color w:val="auto"/>
        </w:rPr>
        <w:t>Good and Bad Sales/Earnings Growth</w:t>
      </w:r>
      <w:r w:rsidR="00E0148D" w:rsidRPr="00E0148D">
        <w:rPr>
          <w:color w:val="auto"/>
        </w:rPr>
        <w:t>:</w:t>
      </w:r>
    </w:p>
    <w:p w14:paraId="69734A41" w14:textId="79F56C74" w:rsidR="0098453C" w:rsidRDefault="0098453C" w:rsidP="00E0148D">
      <w:pPr>
        <w:spacing w:line="360" w:lineRule="auto"/>
        <w:jc w:val="both"/>
      </w:pPr>
      <w:r>
        <w:t>The discussion surrounding good and bad sales growth spanned across both Chapter 5 and Chapter 6 of the study guide. I found it such an interesting an important topic to discuss but I also feel as though categorising sales growth as only ‘good’ and ‘bad’ might be a little too simplified</w:t>
      </w:r>
      <w:r w:rsidR="00ED073E">
        <w:t xml:space="preserve"> for my liking</w:t>
      </w:r>
      <w:r>
        <w:t xml:space="preserve">. I </w:t>
      </w:r>
      <w:r w:rsidR="00ED073E">
        <w:t xml:space="preserve">read </w:t>
      </w:r>
      <w:r>
        <w:t xml:space="preserve">that ‘bad’ sales growth is attributed to sales growth that </w:t>
      </w:r>
      <w:r w:rsidR="00ED073E">
        <w:t xml:space="preserve">destroys value. But I have seen company strategies that employ ‘bad’ sales growth that initially results in losses to accelerate customer acquisition which can then be turned into good sales, ultimately at an increased rate. </w:t>
      </w:r>
      <w:r w:rsidR="007238AA">
        <w:t>So,</w:t>
      </w:r>
      <w:r w:rsidR="00ED073E">
        <w:t xml:space="preserve"> was the initial </w:t>
      </w:r>
      <w:r w:rsidR="00ED073E">
        <w:lastRenderedPageBreak/>
        <w:t xml:space="preserve">bad sales growth actually bad, or was it good when </w:t>
      </w:r>
      <w:r w:rsidR="007238AA">
        <w:t xml:space="preserve">looking through the lens of delayed gratification? Equity investors all hope for the same thing, which is a rise in value of the company they are investing in, but some are short-term investors, while some are long-term investors. This scenario could be seen as ‘bad’ for one investor while ‘good’ for another and I struggle to </w:t>
      </w:r>
      <w:proofErr w:type="gramStart"/>
      <w:r w:rsidR="007238AA">
        <w:t>come to a conclusion</w:t>
      </w:r>
      <w:proofErr w:type="gramEnd"/>
      <w:r w:rsidR="007238AA">
        <w:t xml:space="preserve"> on how to simply identify this growth as one or the other.</w:t>
      </w:r>
      <w:r w:rsidR="008E462B">
        <w:t xml:space="preserve"> Scenarios such as this might make the idea of forecasting as an outsider of a company significantly more difficult. Perhaps a company is pulling back the hypothetical slingshot before firing, and although it looks like things are going backwards, the company is preparing for a transition into profitability. Fortunately, I have not been assigned a growth company where this scenario might be more common, but it still leaves me uncertain as to how I would go about forecasting for a company in that situation.</w:t>
      </w:r>
    </w:p>
    <w:p w14:paraId="3EA6D804" w14:textId="22B803DD" w:rsidR="007238AA" w:rsidRDefault="007238AA" w:rsidP="0098453C">
      <w:pPr>
        <w:spacing w:line="360" w:lineRule="auto"/>
        <w:jc w:val="both"/>
      </w:pPr>
      <w:r>
        <w:t xml:space="preserve">A discussion surrounding </w:t>
      </w:r>
      <w:r w:rsidR="00A61EAA">
        <w:t>the economic profit framework</w:t>
      </w:r>
      <w:r>
        <w:t xml:space="preserve"> follows</w:t>
      </w:r>
      <w:r w:rsidR="00A61EAA">
        <w:t>,</w:t>
      </w:r>
      <w:r>
        <w:t xml:space="preserve"> and </w:t>
      </w:r>
      <w:r w:rsidR="008E462B">
        <w:t>how changes in</w:t>
      </w:r>
      <w:r>
        <w:t xml:space="preserve"> PM and ATO interacts </w:t>
      </w:r>
      <w:r w:rsidR="008E462B">
        <w:t>and affects</w:t>
      </w:r>
      <w:r>
        <w:t xml:space="preserve"> NOA</w:t>
      </w:r>
      <w:r w:rsidR="00A61EAA">
        <w:t xml:space="preserve"> and RNOA</w:t>
      </w:r>
      <w:r>
        <w:t xml:space="preserve"> within the economic profit equation of [RNOA – (WACC-1)] x NOA.</w:t>
      </w:r>
      <w:r w:rsidR="008E462B">
        <w:t xml:space="preserve"> </w:t>
      </w:r>
      <w:r w:rsidR="00A61EAA">
        <w:t xml:space="preserve">I found this section, especially the helpful four-minute video Martin created on YouTube, fairly simple to understand. At the core, we want the net change within the RNOA = PM x ATO equation to be a positive one. Even if PM reduces, as long as efficiency increases by more than the reduction in PM, resulting in a stronger RNOA, we are creating value for equity investors. When watching the video, I immediately thought of two companies </w:t>
      </w:r>
      <w:r w:rsidR="006D59F2">
        <w:t>which</w:t>
      </w:r>
      <w:r w:rsidR="00A61EAA">
        <w:t xml:space="preserve"> are successful but operate very differently in regard to efficiencies and profit margins. Woolworths is a great example of low profit margin, high efficiency. Woolworths has created a sustainable company that has seen consistent growth for many decades, despite the fact that they operate on very thin margins. Conversely, </w:t>
      </w:r>
      <w:r w:rsidR="006D59F2">
        <w:t>a company like</w:t>
      </w:r>
      <w:r w:rsidR="00A61EAA">
        <w:t xml:space="preserve"> Lamborghini who </w:t>
      </w:r>
      <w:r w:rsidR="006D59F2">
        <w:t>work</w:t>
      </w:r>
      <w:r w:rsidR="00A61EAA">
        <w:t xml:space="preserve"> on high profit margins</w:t>
      </w:r>
      <w:r w:rsidR="00C73FE7">
        <w:t xml:space="preserve">, </w:t>
      </w:r>
      <w:r w:rsidR="00086A10">
        <w:t>often profiting</w:t>
      </w:r>
      <w:r w:rsidR="00C73FE7">
        <w:t xml:space="preserve"> over $100,000 per vehicle</w:t>
      </w:r>
      <w:r w:rsidR="00086A10">
        <w:t xml:space="preserve"> sold</w:t>
      </w:r>
      <w:r w:rsidR="00B97286">
        <w:t>,</w:t>
      </w:r>
      <w:r w:rsidR="00C73FE7">
        <w:t xml:space="preserve"> still manage to</w:t>
      </w:r>
      <w:r w:rsidR="00A61EAA">
        <w:t xml:space="preserve"> create value for equity investors</w:t>
      </w:r>
      <w:r w:rsidR="00C73FE7">
        <w:t xml:space="preserve"> despite </w:t>
      </w:r>
      <w:r w:rsidR="00B97286">
        <w:t>selling less product.</w:t>
      </w:r>
      <w:r w:rsidR="00AA1ABB">
        <w:t xml:space="preserve"> These </w:t>
      </w:r>
      <w:r w:rsidR="00004A96">
        <w:t>companies</w:t>
      </w:r>
      <w:r w:rsidR="003B51E6">
        <w:t>, although very different in their core operations,</w:t>
      </w:r>
      <w:r w:rsidR="00AA1ABB">
        <w:t xml:space="preserve"> have </w:t>
      </w:r>
      <w:r w:rsidR="00D34C71">
        <w:t>identified</w:t>
      </w:r>
      <w:r w:rsidR="00AA1ABB">
        <w:t xml:space="preserve"> the correct balance </w:t>
      </w:r>
      <w:r w:rsidR="00D34C71">
        <w:t xml:space="preserve">to </w:t>
      </w:r>
      <w:r w:rsidR="003B51E6">
        <w:t xml:space="preserve">produce </w:t>
      </w:r>
      <w:r w:rsidR="00004A96">
        <w:t>value for their equity investors</w:t>
      </w:r>
      <w:r w:rsidR="00CC1398">
        <w:t>.</w:t>
      </w:r>
    </w:p>
    <w:p w14:paraId="0878FBF2" w14:textId="4E88B127" w:rsidR="009F4A46" w:rsidRDefault="000B4034" w:rsidP="004401A8">
      <w:pPr>
        <w:spacing w:line="360" w:lineRule="auto"/>
        <w:jc w:val="both"/>
      </w:pPr>
      <w:r>
        <w:t xml:space="preserve">In Chapter 6, Martin outlines that we must be careful of three </w:t>
      </w:r>
      <w:r w:rsidR="00F35582">
        <w:t xml:space="preserve">areas </w:t>
      </w:r>
      <w:r w:rsidR="003E4E39">
        <w:t>that may create earnings growth in a firm which include financial leverage, investment, and changes in accounting methods. To me, out of the three I would be most sceptical about certain changes in accounting methods.</w:t>
      </w:r>
      <w:r w:rsidR="0050709B">
        <w:t xml:space="preserve"> This is most likely because I am able to pick up more on these things after working in an accounting firm and having a fairly good understanding of what these changes </w:t>
      </w:r>
      <w:r w:rsidR="00067881">
        <w:t xml:space="preserve">can portray to the user of the financial statements. I can also </w:t>
      </w:r>
      <w:r w:rsidR="0093527B">
        <w:t xml:space="preserve">understand that by investing in other companies, earnings growth is not exactly organic, and to make that investment, </w:t>
      </w:r>
      <w:r w:rsidR="00F24D79">
        <w:t>either new shares will need to be issued, therefore diluting the company</w:t>
      </w:r>
      <w:r w:rsidR="005251E0">
        <w:t xml:space="preserve">, </w:t>
      </w:r>
      <w:r w:rsidR="00F24D79">
        <w:t xml:space="preserve">or </w:t>
      </w:r>
      <w:r w:rsidR="000F78A6">
        <w:t xml:space="preserve">loan facilities will need to provide the funds to make these </w:t>
      </w:r>
      <w:r w:rsidR="00723165">
        <w:t>purchases happen.</w:t>
      </w:r>
      <w:r w:rsidR="00F41714">
        <w:t xml:space="preserve"> If the company acquired is not performing at the same standard regarding </w:t>
      </w:r>
      <w:r w:rsidR="00C2156D">
        <w:t xml:space="preserve">ROE </w:t>
      </w:r>
      <w:r w:rsidR="00554D4E">
        <w:t>versus</w:t>
      </w:r>
      <w:r w:rsidR="00013350">
        <w:t xml:space="preserve"> Equity Cost of Capital, then this investment may increase earnings, but </w:t>
      </w:r>
      <w:r w:rsidR="00554D4E">
        <w:t>destroys value for equity investors.</w:t>
      </w:r>
    </w:p>
    <w:p w14:paraId="472B64D8" w14:textId="24BED0A7" w:rsidR="00075234" w:rsidRDefault="00075234" w:rsidP="004401A8">
      <w:pPr>
        <w:spacing w:line="360" w:lineRule="auto"/>
        <w:jc w:val="both"/>
      </w:pPr>
      <w:r>
        <w:lastRenderedPageBreak/>
        <w:t xml:space="preserve">It appears that to make these judgements, mathematics can help us, but also a little common sense and understanding can go a long way for us to detect potential red flags </w:t>
      </w:r>
      <w:r w:rsidR="00054B94">
        <w:t>in bad earnings growth. I feel as though I witnessed a great example of</w:t>
      </w:r>
      <w:r w:rsidR="001962C4">
        <w:t xml:space="preserve"> a potential </w:t>
      </w:r>
      <w:r w:rsidR="00ED73B7">
        <w:t>acquisition</w:t>
      </w:r>
      <w:r w:rsidR="001962C4">
        <w:t xml:space="preserve"> that ended up being cancelled between </w:t>
      </w:r>
      <w:proofErr w:type="spellStart"/>
      <w:r w:rsidR="001962C4">
        <w:t>ZipCo</w:t>
      </w:r>
      <w:proofErr w:type="spellEnd"/>
      <w:r w:rsidR="001962C4">
        <w:t xml:space="preserve"> and </w:t>
      </w:r>
      <w:proofErr w:type="spellStart"/>
      <w:r w:rsidR="001962C4">
        <w:t>Sezzle</w:t>
      </w:r>
      <w:proofErr w:type="spellEnd"/>
      <w:r w:rsidR="001962C4">
        <w:t xml:space="preserve">, two Buy Now Pay Later companies operating </w:t>
      </w:r>
      <w:r w:rsidR="002D257F">
        <w:t>from</w:t>
      </w:r>
      <w:r w:rsidR="001962C4">
        <w:t xml:space="preserve"> Australia. It seemed as though </w:t>
      </w:r>
      <w:proofErr w:type="spellStart"/>
      <w:r w:rsidR="001962C4">
        <w:t>Sezzle</w:t>
      </w:r>
      <w:proofErr w:type="spellEnd"/>
      <w:r w:rsidR="001962C4">
        <w:t xml:space="preserve"> needed a lifeline to continue its operations and </w:t>
      </w:r>
      <w:proofErr w:type="spellStart"/>
      <w:r w:rsidR="001962C4">
        <w:t>ZipCo</w:t>
      </w:r>
      <w:proofErr w:type="spellEnd"/>
      <w:r w:rsidR="001962C4">
        <w:t xml:space="preserve"> was willing to accommodate for this, however, by looking as </w:t>
      </w:r>
      <w:proofErr w:type="spellStart"/>
      <w:r w:rsidR="001962C4">
        <w:t>Sezzles</w:t>
      </w:r>
      <w:proofErr w:type="spellEnd"/>
      <w:r w:rsidR="001962C4">
        <w:t xml:space="preserve"> cash burn, it would have been a costly </w:t>
      </w:r>
      <w:r w:rsidR="00ED73B7">
        <w:t>endeavour</w:t>
      </w:r>
      <w:r w:rsidR="009615BF">
        <w:t xml:space="preserve"> for </w:t>
      </w:r>
      <w:proofErr w:type="spellStart"/>
      <w:r w:rsidR="009615BF">
        <w:t>ZipCo</w:t>
      </w:r>
      <w:proofErr w:type="spellEnd"/>
      <w:r w:rsidR="009615BF">
        <w:t xml:space="preserve">. Although I watch these ASX listed stocks from the sidelines nowadays, I could tell that </w:t>
      </w:r>
      <w:r w:rsidR="00ED73B7">
        <w:t xml:space="preserve">the acquisition was a terrible idea for </w:t>
      </w:r>
      <w:proofErr w:type="spellStart"/>
      <w:r w:rsidR="00ED73B7">
        <w:t>ZipCo</w:t>
      </w:r>
      <w:proofErr w:type="spellEnd"/>
      <w:r w:rsidR="00ED73B7">
        <w:t xml:space="preserve"> without even needing to look too deeply into it.</w:t>
      </w:r>
      <w:r w:rsidR="002D257F">
        <w:t xml:space="preserve"> Not too long after </w:t>
      </w:r>
      <w:proofErr w:type="spellStart"/>
      <w:r w:rsidR="002D257F">
        <w:t>ZipCo</w:t>
      </w:r>
      <w:proofErr w:type="spellEnd"/>
      <w:r w:rsidR="002D257F">
        <w:t xml:space="preserve"> announced the acquisition intentions, they ended up retracting the deal to worry about their own circumstances.</w:t>
      </w:r>
    </w:p>
    <w:p w14:paraId="052F16B1" w14:textId="797D2E4F" w:rsidR="004401A8" w:rsidRDefault="004401A8" w:rsidP="004401A8">
      <w:pPr>
        <w:pStyle w:val="Heading2"/>
        <w:spacing w:line="360" w:lineRule="auto"/>
        <w:jc w:val="both"/>
        <w:rPr>
          <w:color w:val="auto"/>
        </w:rPr>
      </w:pPr>
      <w:r w:rsidRPr="004401A8">
        <w:rPr>
          <w:color w:val="auto"/>
        </w:rPr>
        <w:t>Conclusion</w:t>
      </w:r>
    </w:p>
    <w:p w14:paraId="445D5048" w14:textId="581AB5AA" w:rsidR="004401A8" w:rsidRPr="004401A8" w:rsidRDefault="005C6775" w:rsidP="004401A8">
      <w:pPr>
        <w:spacing w:line="360" w:lineRule="auto"/>
        <w:jc w:val="both"/>
      </w:pPr>
      <w:r>
        <w:t>The concepts within these chapters took a long time to grasp</w:t>
      </w:r>
      <w:r w:rsidR="004F602E">
        <w:t>, but this is the final unit in our university accounting journey, and I would not expect anything less. I ended up reading through both Chapter 5 and Chapter 6 three times each just to try and feel as though I understood what I was reading.</w:t>
      </w:r>
      <w:r w:rsidR="00075234">
        <w:t xml:space="preserve"> Hopefully my re-reading these chapters will assist me in completing the following steps of assignment 2. I look forward to learning more</w:t>
      </w:r>
      <w:r w:rsidR="00C22DA5">
        <w:t xml:space="preserve"> concepts</w:t>
      </w:r>
      <w:r w:rsidR="00075234">
        <w:t xml:space="preserve"> within my final accounting unit.</w:t>
      </w:r>
    </w:p>
    <w:sectPr w:rsidR="004401A8" w:rsidRPr="004401A8">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94616" w14:textId="77777777" w:rsidR="00974996" w:rsidRDefault="00974996" w:rsidP="00974996">
      <w:pPr>
        <w:spacing w:after="0" w:line="240" w:lineRule="auto"/>
      </w:pPr>
      <w:r>
        <w:separator/>
      </w:r>
    </w:p>
  </w:endnote>
  <w:endnote w:type="continuationSeparator" w:id="0">
    <w:p w14:paraId="4D6BF8EB" w14:textId="77777777" w:rsidR="00974996" w:rsidRDefault="00974996" w:rsidP="009749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2934561"/>
      <w:docPartObj>
        <w:docPartGallery w:val="Page Numbers (Bottom of Page)"/>
        <w:docPartUnique/>
      </w:docPartObj>
    </w:sdtPr>
    <w:sdtEndPr>
      <w:rPr>
        <w:noProof/>
      </w:rPr>
    </w:sdtEndPr>
    <w:sdtContent>
      <w:p w14:paraId="4938ED81" w14:textId="164E9F6F" w:rsidR="00974996" w:rsidRDefault="0097499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0E024B" w14:textId="77777777" w:rsidR="00974996" w:rsidRDefault="009749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6DDF0" w14:textId="77777777" w:rsidR="00974996" w:rsidRDefault="00974996" w:rsidP="00974996">
      <w:pPr>
        <w:spacing w:after="0" w:line="240" w:lineRule="auto"/>
      </w:pPr>
      <w:r>
        <w:separator/>
      </w:r>
    </w:p>
  </w:footnote>
  <w:footnote w:type="continuationSeparator" w:id="0">
    <w:p w14:paraId="7A5A46A3" w14:textId="77777777" w:rsidR="00974996" w:rsidRDefault="00974996" w:rsidP="009749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9182E" w14:textId="77777777" w:rsidR="00974996" w:rsidRDefault="00974996" w:rsidP="00974996">
    <w:pPr>
      <w:pStyle w:val="Header"/>
    </w:pPr>
    <w:r w:rsidRPr="00C5717E">
      <w:t>ACCT13017</w:t>
    </w:r>
    <w:r>
      <w:tab/>
    </w:r>
    <w:r>
      <w:tab/>
    </w:r>
    <w:r w:rsidRPr="00C5717E">
      <w:t>Maitland Bezzina</w:t>
    </w:r>
  </w:p>
  <w:p w14:paraId="59A80355" w14:textId="77777777" w:rsidR="00974996" w:rsidRDefault="009749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996"/>
    <w:rsid w:val="00004A96"/>
    <w:rsid w:val="00013350"/>
    <w:rsid w:val="000451BB"/>
    <w:rsid w:val="00054B94"/>
    <w:rsid w:val="00067881"/>
    <w:rsid w:val="00073E63"/>
    <w:rsid w:val="00075234"/>
    <w:rsid w:val="00086A10"/>
    <w:rsid w:val="000B4034"/>
    <w:rsid w:val="000F78A6"/>
    <w:rsid w:val="001962C4"/>
    <w:rsid w:val="001D3CF6"/>
    <w:rsid w:val="00242A22"/>
    <w:rsid w:val="002A03AB"/>
    <w:rsid w:val="002D257F"/>
    <w:rsid w:val="002F47C5"/>
    <w:rsid w:val="003217DE"/>
    <w:rsid w:val="00375422"/>
    <w:rsid w:val="003B33C4"/>
    <w:rsid w:val="003B3CAE"/>
    <w:rsid w:val="003B51E6"/>
    <w:rsid w:val="003B5AB6"/>
    <w:rsid w:val="003C05AE"/>
    <w:rsid w:val="003E4E39"/>
    <w:rsid w:val="004401A8"/>
    <w:rsid w:val="0047115E"/>
    <w:rsid w:val="004F602E"/>
    <w:rsid w:val="0050709B"/>
    <w:rsid w:val="005251E0"/>
    <w:rsid w:val="00554D4E"/>
    <w:rsid w:val="00576A63"/>
    <w:rsid w:val="005A7B6E"/>
    <w:rsid w:val="005C6775"/>
    <w:rsid w:val="005F4B93"/>
    <w:rsid w:val="005F5E49"/>
    <w:rsid w:val="00607509"/>
    <w:rsid w:val="00677162"/>
    <w:rsid w:val="006D59F2"/>
    <w:rsid w:val="00723165"/>
    <w:rsid w:val="007238AA"/>
    <w:rsid w:val="007754EC"/>
    <w:rsid w:val="00872CA2"/>
    <w:rsid w:val="008B3417"/>
    <w:rsid w:val="008E462B"/>
    <w:rsid w:val="00917BC5"/>
    <w:rsid w:val="0093527B"/>
    <w:rsid w:val="009615BF"/>
    <w:rsid w:val="00974996"/>
    <w:rsid w:val="0098453C"/>
    <w:rsid w:val="00996F50"/>
    <w:rsid w:val="009B6258"/>
    <w:rsid w:val="009F4A46"/>
    <w:rsid w:val="00A51F97"/>
    <w:rsid w:val="00A5628F"/>
    <w:rsid w:val="00A57B11"/>
    <w:rsid w:val="00A61EAA"/>
    <w:rsid w:val="00A92780"/>
    <w:rsid w:val="00AA1ABB"/>
    <w:rsid w:val="00AA3E3D"/>
    <w:rsid w:val="00AC3F1F"/>
    <w:rsid w:val="00AE2D33"/>
    <w:rsid w:val="00AE5EB4"/>
    <w:rsid w:val="00B97286"/>
    <w:rsid w:val="00BF34E7"/>
    <w:rsid w:val="00C2156D"/>
    <w:rsid w:val="00C22DA5"/>
    <w:rsid w:val="00C50BC1"/>
    <w:rsid w:val="00C73FE7"/>
    <w:rsid w:val="00C758CA"/>
    <w:rsid w:val="00C866F4"/>
    <w:rsid w:val="00C96765"/>
    <w:rsid w:val="00CC1398"/>
    <w:rsid w:val="00CD0646"/>
    <w:rsid w:val="00CE3E05"/>
    <w:rsid w:val="00D00306"/>
    <w:rsid w:val="00D34C71"/>
    <w:rsid w:val="00D53665"/>
    <w:rsid w:val="00DD0B47"/>
    <w:rsid w:val="00DD0DA8"/>
    <w:rsid w:val="00E0148D"/>
    <w:rsid w:val="00E35A8B"/>
    <w:rsid w:val="00E73B23"/>
    <w:rsid w:val="00EB0C7F"/>
    <w:rsid w:val="00ED073E"/>
    <w:rsid w:val="00ED73B7"/>
    <w:rsid w:val="00F12839"/>
    <w:rsid w:val="00F225E2"/>
    <w:rsid w:val="00F24D79"/>
    <w:rsid w:val="00F35582"/>
    <w:rsid w:val="00F41714"/>
    <w:rsid w:val="00F55D38"/>
    <w:rsid w:val="00F61E21"/>
    <w:rsid w:val="00F903B4"/>
    <w:rsid w:val="00FF4AA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DEE34"/>
  <w15:chartTrackingRefBased/>
  <w15:docId w15:val="{31B6746E-8F9C-4766-8528-030B2E3FA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996"/>
  </w:style>
  <w:style w:type="paragraph" w:styleId="Heading1">
    <w:name w:val="heading 1"/>
    <w:basedOn w:val="Normal"/>
    <w:next w:val="Normal"/>
    <w:link w:val="Heading1Char"/>
    <w:uiPriority w:val="9"/>
    <w:qFormat/>
    <w:rsid w:val="009F4A4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7499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17D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49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4996"/>
  </w:style>
  <w:style w:type="paragraph" w:styleId="Footer">
    <w:name w:val="footer"/>
    <w:basedOn w:val="Normal"/>
    <w:link w:val="FooterChar"/>
    <w:uiPriority w:val="99"/>
    <w:unhideWhenUsed/>
    <w:rsid w:val="009749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4996"/>
  </w:style>
  <w:style w:type="character" w:customStyle="1" w:styleId="Heading2Char">
    <w:name w:val="Heading 2 Char"/>
    <w:basedOn w:val="DefaultParagraphFont"/>
    <w:link w:val="Heading2"/>
    <w:uiPriority w:val="9"/>
    <w:rsid w:val="00974996"/>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9F4A46"/>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AA3E3D"/>
    <w:rPr>
      <w:color w:val="808080"/>
    </w:rPr>
  </w:style>
  <w:style w:type="character" w:customStyle="1" w:styleId="Heading3Char">
    <w:name w:val="Heading 3 Char"/>
    <w:basedOn w:val="DefaultParagraphFont"/>
    <w:link w:val="Heading3"/>
    <w:uiPriority w:val="9"/>
    <w:rsid w:val="003217D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3440</TotalTime>
  <Pages>5</Pages>
  <Words>2005</Words>
  <Characters>11430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Maitland Bezzina</dc:creator>
  <cp:keywords/>
  <dc:description/>
  <cp:lastModifiedBy>Maitland Bezzina</cp:lastModifiedBy>
  <cp:revision>71</cp:revision>
  <dcterms:created xsi:type="dcterms:W3CDTF">2022-10-03T10:30:00Z</dcterms:created>
  <dcterms:modified xsi:type="dcterms:W3CDTF">2022-10-10T13:11:00Z</dcterms:modified>
</cp:coreProperties>
</file>